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0" w:rsidRPr="000E0D61" w:rsidRDefault="008D4EC0" w:rsidP="000E0D6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0D61">
        <w:rPr>
          <w:rFonts w:ascii="Times New Roman" w:hAnsi="Times New Roman" w:cs="Times New Roman"/>
          <w:b/>
          <w:sz w:val="27"/>
          <w:szCs w:val="27"/>
        </w:rPr>
        <w:t>Информация по результатам контрольного мероприятия</w:t>
      </w:r>
    </w:p>
    <w:p w:rsidR="008D4EC0" w:rsidRPr="000E0D61" w:rsidRDefault="008D4EC0" w:rsidP="000E0D6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D4EC0" w:rsidRPr="000E0D61" w:rsidRDefault="008D4EC0" w:rsidP="000E0D61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администрации Ханты-Мансийского района от 03.09.2021 № 990-р «О проведении контрольного мероприятия», согласно </w:t>
      </w:r>
      <w:r w:rsidRPr="000E0D61">
        <w:rPr>
          <w:rFonts w:ascii="Times New Roman" w:eastAsia="Calibri" w:hAnsi="Times New Roman" w:cs="Times New Roman"/>
          <w:sz w:val="27"/>
          <w:szCs w:val="27"/>
        </w:rPr>
        <w:t xml:space="preserve">пункту 6 </w:t>
      </w:r>
      <w:r w:rsidRPr="000E0D61">
        <w:rPr>
          <w:rFonts w:ascii="Times New Roman" w:hAnsi="Times New Roman" w:cs="Times New Roman"/>
          <w:sz w:val="27"/>
          <w:szCs w:val="27"/>
        </w:rPr>
        <w:t xml:space="preserve">плана контрольных и аудиторских мероприятий на 2021 год, утвержденного распоряжением администрации Ханты-Мансийского района   от 14.12.2020 № 1337-р, в период с 08 сентября 2021 года по 29 октября 2021 года сотрудниками контрольно-ревизионного управления администрации Ханты-Мансийского района проведено плановое контрольное мероприятие: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пунктом 3 части 3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период </w:t>
      </w:r>
      <w:r w:rsidRPr="000E0D6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01 января 2020 года по 07 сентября 2021 года.</w:t>
      </w:r>
    </w:p>
    <w:p w:rsidR="000E0D61" w:rsidRDefault="000E0D61" w:rsidP="000E0D6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4EC0" w:rsidRPr="000E0D61" w:rsidRDefault="008D4EC0" w:rsidP="000E0D6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0D61">
        <w:rPr>
          <w:rFonts w:ascii="Times New Roman" w:hAnsi="Times New Roman" w:cs="Times New Roman"/>
          <w:b/>
          <w:sz w:val="27"/>
          <w:szCs w:val="27"/>
        </w:rPr>
        <w:t xml:space="preserve">По результатам контрольного мероприятия </w:t>
      </w:r>
    </w:p>
    <w:p w:rsidR="008D4EC0" w:rsidRDefault="00C13FCC" w:rsidP="000E0D6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E0D61">
        <w:rPr>
          <w:rFonts w:ascii="Times New Roman" w:hAnsi="Times New Roman" w:cs="Times New Roman"/>
          <w:b/>
          <w:sz w:val="27"/>
          <w:szCs w:val="27"/>
        </w:rPr>
        <w:t>установлены</w:t>
      </w:r>
      <w:proofErr w:type="gramEnd"/>
      <w:r w:rsidR="008D4EC0" w:rsidRPr="000E0D61">
        <w:rPr>
          <w:rFonts w:ascii="Times New Roman" w:hAnsi="Times New Roman" w:cs="Times New Roman"/>
          <w:b/>
          <w:sz w:val="27"/>
          <w:szCs w:val="27"/>
        </w:rPr>
        <w:t xml:space="preserve"> следующие нарушения и недостатки:</w:t>
      </w:r>
    </w:p>
    <w:p w:rsidR="000E0D61" w:rsidRPr="000E0D61" w:rsidRDefault="000E0D61" w:rsidP="000E0D6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>Несвоевременное и неполное размещение информации в единой информационной системе в сфере закупок (статья 103 Федерального закона                 № 44-ФЗ от 05.04.2013).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 xml:space="preserve">Необоснованное заключение отдельных договоров со сроком исполнения до даты заключения договора (пункт 3 статьи 3, статья 6 Федерального закона № 44-ФЗ от 05.04.2013). 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>Некорректный расчет цены контракта (начальной максимальной цены контракта) с учетом плановых объемов, в том числе отсутствие стоимости (</w:t>
      </w:r>
      <w:proofErr w:type="gramStart"/>
      <w:r w:rsidRPr="000E0D61">
        <w:rPr>
          <w:rFonts w:ascii="Times New Roman" w:hAnsi="Times New Roman" w:cs="Times New Roman"/>
          <w:sz w:val="27"/>
          <w:szCs w:val="27"/>
        </w:rPr>
        <w:t xml:space="preserve">цены)   </w:t>
      </w:r>
      <w:proofErr w:type="gramEnd"/>
      <w:r w:rsidRPr="000E0D61">
        <w:rPr>
          <w:rFonts w:ascii="Times New Roman" w:hAnsi="Times New Roman" w:cs="Times New Roman"/>
          <w:sz w:val="27"/>
          <w:szCs w:val="27"/>
        </w:rPr>
        <w:t xml:space="preserve">           в разрезе видов работ/услуг.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>Несоблюдение сроков оплаты товара по контракту (</w:t>
      </w:r>
      <w:hyperlink r:id="rId6" w:history="1">
        <w:r w:rsidRPr="000E0D61">
          <w:rPr>
            <w:rFonts w:ascii="Times New Roman" w:hAnsi="Times New Roman" w:cs="Times New Roman"/>
            <w:sz w:val="27"/>
            <w:szCs w:val="27"/>
          </w:rPr>
          <w:t>пункт 2 части 1 статьи 94</w:t>
        </w:r>
      </w:hyperlink>
      <w:r w:rsidRPr="000E0D61">
        <w:rPr>
          <w:rFonts w:ascii="Times New Roman" w:hAnsi="Times New Roman" w:cs="Times New Roman"/>
          <w:sz w:val="27"/>
          <w:szCs w:val="27"/>
        </w:rPr>
        <w:t xml:space="preserve"> Федерального закона № 44-ФЗ от 05.04.2013).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>Ненадлежащая работа по приемке товаров, работ, услуг                                   и экспертизе результатов муниципальных контрактов (часть 3 статьи 94 Федерального закона № 44-ФЗ от 05.04.2013).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0D61">
        <w:rPr>
          <w:rFonts w:ascii="Times New Roman" w:hAnsi="Times New Roman" w:cs="Times New Roman"/>
          <w:sz w:val="27"/>
          <w:szCs w:val="27"/>
          <w:lang w:eastAsia="ru-RU"/>
        </w:rPr>
        <w:t>Наличие финансовых рисков, связанных с несвоевременным принятием на учет бюджетных обязательств по заключенным контрактам (</w:t>
      </w:r>
      <w:hyperlink r:id="rId7" w:history="1">
        <w:r w:rsidRPr="000E0D61">
          <w:rPr>
            <w:rFonts w:ascii="Times New Roman" w:hAnsi="Times New Roman" w:cs="Times New Roman"/>
            <w:sz w:val="27"/>
            <w:szCs w:val="27"/>
            <w:lang w:eastAsia="ru-RU"/>
          </w:rPr>
          <w:t>пункт 3 статьи 219</w:t>
        </w:r>
      </w:hyperlink>
      <w:r w:rsidRPr="000E0D61">
        <w:rPr>
          <w:rFonts w:ascii="Times New Roman" w:hAnsi="Times New Roman" w:cs="Times New Roman"/>
          <w:sz w:val="27"/>
          <w:szCs w:val="27"/>
          <w:lang w:eastAsia="ru-RU"/>
        </w:rPr>
        <w:t xml:space="preserve"> Бюджетного кодекса РФ).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 xml:space="preserve">Несоблюдение требований статьи 9 Федерального закона от 06.12.2011 № 402-ФЗ «О бухгалтерском учете», в части принятия к бухгалтерскому учету некорректно оформленных первичных документов по </w:t>
      </w:r>
      <w:r w:rsidRPr="000E0D61">
        <w:rPr>
          <w:rFonts w:ascii="Times New Roman" w:hAnsi="Times New Roman" w:cs="Times New Roman"/>
          <w:sz w:val="27"/>
          <w:szCs w:val="27"/>
        </w:rPr>
        <w:lastRenderedPageBreak/>
        <w:t>муниципальным контрактам (в части объемов и стоимости видов услуг (работ), срока действия контракта, места оказания услуг и т.д.</w:t>
      </w:r>
      <w:r w:rsidRPr="000E0D61">
        <w:rPr>
          <w:rStyle w:val="a5"/>
          <w:rFonts w:ascii="Times New Roman" w:hAnsi="Times New Roman" w:cs="Times New Roman"/>
          <w:sz w:val="27"/>
          <w:szCs w:val="27"/>
          <w:shd w:val="clear" w:color="auto" w:fill="FFFFFF"/>
        </w:rPr>
        <w:t>).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D6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Несоответствие установленного в плане-графике СГОЗ утвержденному финансовому обеспечению Заказчика.</w:t>
      </w:r>
    </w:p>
    <w:p w:rsidR="000E0D61" w:rsidRPr="000E0D61" w:rsidRDefault="000E0D61" w:rsidP="000E0D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D61">
        <w:rPr>
          <w:rFonts w:ascii="Times New Roman" w:hAnsi="Times New Roman" w:cs="Times New Roman"/>
          <w:sz w:val="27"/>
          <w:szCs w:val="27"/>
        </w:rPr>
        <w:t xml:space="preserve">Искажение сведений финансовой отчетности за 2020 год в части необоснованного возврата субсидии на финансовое обеспечение выполнения муниципального задания (статья 13 Федерального закона от 06.12.2011 № 402-ФЗ «О бухгалтерском учете»). </w:t>
      </w:r>
    </w:p>
    <w:p w:rsidR="00C13FCC" w:rsidRPr="000E0D61" w:rsidRDefault="00C13FCC" w:rsidP="000E0D61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C13FCC" w:rsidRPr="000E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B469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17BAF"/>
    <w:multiLevelType w:val="hybridMultilevel"/>
    <w:tmpl w:val="C21C30EA"/>
    <w:lvl w:ilvl="0" w:tplc="D37A7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4715E42"/>
    <w:multiLevelType w:val="hybridMultilevel"/>
    <w:tmpl w:val="53986D6C"/>
    <w:lvl w:ilvl="0" w:tplc="B8E26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5976541E"/>
    <w:multiLevelType w:val="hybridMultilevel"/>
    <w:tmpl w:val="5F8AB156"/>
    <w:lvl w:ilvl="0" w:tplc="512EA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4BB"/>
    <w:multiLevelType w:val="hybridMultilevel"/>
    <w:tmpl w:val="D4E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7076"/>
    <w:multiLevelType w:val="hybridMultilevel"/>
    <w:tmpl w:val="FF228674"/>
    <w:lvl w:ilvl="0" w:tplc="85A0E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E1"/>
    <w:rsid w:val="000B2C44"/>
    <w:rsid w:val="000E0D61"/>
    <w:rsid w:val="001965D4"/>
    <w:rsid w:val="002E241A"/>
    <w:rsid w:val="00362FBB"/>
    <w:rsid w:val="00737484"/>
    <w:rsid w:val="007A442F"/>
    <w:rsid w:val="007E1C75"/>
    <w:rsid w:val="007F1F17"/>
    <w:rsid w:val="008D4EC0"/>
    <w:rsid w:val="00936432"/>
    <w:rsid w:val="00AB4D8E"/>
    <w:rsid w:val="00B522A8"/>
    <w:rsid w:val="00BA31C8"/>
    <w:rsid w:val="00BE5938"/>
    <w:rsid w:val="00BE5DCD"/>
    <w:rsid w:val="00C13FCC"/>
    <w:rsid w:val="00C43D70"/>
    <w:rsid w:val="00C70B59"/>
    <w:rsid w:val="00CA2FBF"/>
    <w:rsid w:val="00CE30E1"/>
    <w:rsid w:val="00D07033"/>
    <w:rsid w:val="00D4471D"/>
    <w:rsid w:val="00D73C59"/>
    <w:rsid w:val="00E476D0"/>
    <w:rsid w:val="00F45A9F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6A42-669C-4970-932B-878324D4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4EC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593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BE5938"/>
    <w:rPr>
      <w:rFonts w:ascii="Calibri" w:eastAsia="F" w:hAnsi="Calibri" w:cs="F"/>
      <w:color w:val="00000A"/>
      <w:szCs w:val="20"/>
      <w:lang w:eastAsia="ru-RU"/>
    </w:rPr>
  </w:style>
  <w:style w:type="paragraph" w:styleId="a">
    <w:name w:val="List Bullet"/>
    <w:basedOn w:val="a0"/>
    <w:uiPriority w:val="99"/>
    <w:unhideWhenUsed/>
    <w:rsid w:val="00BE5938"/>
    <w:pPr>
      <w:numPr>
        <w:numId w:val="4"/>
      </w:numPr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1"/>
    <w:uiPriority w:val="22"/>
    <w:qFormat/>
    <w:rsid w:val="000E0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0DBBDFCEB2E286E5E8DB840A18F7A16CC4F7431BE3419498A28C5068F4B5A7A8D12316E14D9E55FC3525BB8A7FDEB92BF51355B639A50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CD591C1E3272F388E3F714A90A657616AE0332046BA8B8701D63D89249EFF914D7E96435E84B3CC4671C959F60E66B2910A8DB652A107X0H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930D-E389-4093-A088-2E3CE6E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Н.В.</dc:creator>
  <cp:keywords/>
  <dc:description/>
  <cp:lastModifiedBy>Карсакова Н.В.</cp:lastModifiedBy>
  <cp:revision>15</cp:revision>
  <dcterms:created xsi:type="dcterms:W3CDTF">2021-11-19T07:22:00Z</dcterms:created>
  <dcterms:modified xsi:type="dcterms:W3CDTF">2021-12-17T10:46:00Z</dcterms:modified>
</cp:coreProperties>
</file>